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5CA" w:rsidRPr="008F15CA" w:rsidRDefault="008F15CA" w:rsidP="008F15CA">
      <w:pPr>
        <w:keepNext/>
        <w:keepLines/>
        <w:spacing w:after="51" w:line="200" w:lineRule="exact"/>
        <w:jc w:val="both"/>
        <w:outlineLvl w:val="1"/>
        <w:rPr>
          <w:rFonts w:ascii="Arial" w:eastAsia="Arial" w:hAnsi="Arial" w:cs="Arial"/>
          <w:b/>
          <w:bCs/>
          <w:color w:val="auto"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>Табличные</w:t>
      </w:r>
      <w:r w:rsidRPr="008F15CA">
        <w:rPr>
          <w:rFonts w:ascii="Arial" w:eastAsia="Arial" w:hAnsi="Arial" w:cs="Arial"/>
          <w:b/>
          <w:bCs/>
          <w:sz w:val="20"/>
          <w:szCs w:val="20"/>
        </w:rPr>
        <w:t xml:space="preserve"> структуры данных</w:t>
      </w:r>
    </w:p>
    <w:p w:rsidR="00C838E8" w:rsidRDefault="008F15CA">
      <w:pPr>
        <w:pStyle w:val="30"/>
        <w:shd w:val="clear" w:color="auto" w:fill="auto"/>
      </w:pPr>
      <w:proofErr w:type="gramStart"/>
      <w:r>
        <w:rPr>
          <w:rStyle w:val="31"/>
        </w:rPr>
        <w:t>Т</w:t>
      </w:r>
      <w:r w:rsidR="00A351DE">
        <w:rPr>
          <w:rStyle w:val="31"/>
        </w:rPr>
        <w:t xml:space="preserve">абличные структуры данных </w:t>
      </w:r>
      <w:r w:rsidR="00A351DE">
        <w:rPr>
          <w:rStyle w:val="32"/>
        </w:rPr>
        <w:t>{матрицы)</w:t>
      </w:r>
      <w:r w:rsidR="00A351DE">
        <w:rPr>
          <w:rStyle w:val="31"/>
        </w:rPr>
        <w:t xml:space="preserve"> — это упорядоченные структуры, в которых </w:t>
      </w:r>
      <w:r w:rsidR="00A351DE">
        <w:t>адрес элемента определяется номером строки и номером столбца, на пересечении которых находится ячейка, содержащая искомый эле</w:t>
      </w:r>
      <w:r w:rsidR="00A351DE">
        <w:softHyphen/>
        <w:t>мент.</w:t>
      </w:r>
      <w:proofErr w:type="gramEnd"/>
    </w:p>
    <w:p w:rsidR="008F15CA" w:rsidRDefault="00A351DE">
      <w:pPr>
        <w:pStyle w:val="20"/>
        <w:shd w:val="clear" w:color="auto" w:fill="auto"/>
        <w:ind w:firstLine="320"/>
        <w:rPr>
          <w:rStyle w:val="22"/>
        </w:rPr>
      </w:pPr>
      <w:r>
        <w:rPr>
          <w:rStyle w:val="22"/>
        </w:rPr>
        <w:t xml:space="preserve">Многомерные таблицы. </w:t>
      </w:r>
    </w:p>
    <w:p w:rsidR="00C838E8" w:rsidRDefault="00A351DE">
      <w:pPr>
        <w:pStyle w:val="20"/>
        <w:shd w:val="clear" w:color="auto" w:fill="auto"/>
        <w:ind w:firstLine="320"/>
      </w:pPr>
      <w:r>
        <w:t>Выше мы ра</w:t>
      </w:r>
      <w:r>
        <w:t>ссмотрели пример таблицы, имеющей два измерения (строка и столбец), но в жизни нередко приходится иметь дело с табли</w:t>
      </w:r>
      <w:r>
        <w:softHyphen/>
        <w:t>цами, у которых количество измерений больше. Вот пример таблицы, с помощью которой может быть организован учет учащихся.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31"/>
        <w:gridCol w:w="2842"/>
      </w:tblGrid>
      <w:tr w:rsidR="00C838E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Номер факультета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3</w:t>
            </w:r>
          </w:p>
        </w:tc>
      </w:tr>
      <w:tr w:rsidR="00C838E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Номер курса (на факультете)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</w:t>
            </w:r>
          </w:p>
        </w:tc>
      </w:tr>
      <w:tr w:rsidR="00C838E8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Номер специальности (на курсе)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2</w:t>
            </w:r>
          </w:p>
        </w:tc>
      </w:tr>
      <w:tr w:rsidR="00C838E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Номер группы в потоке одной специальности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1</w:t>
            </w:r>
          </w:p>
        </w:tc>
      </w:tr>
      <w:tr w:rsidR="00C838E8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Номер учащегося в группе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38E8" w:rsidRDefault="00A351DE">
            <w:pPr>
              <w:pStyle w:val="20"/>
              <w:framePr w:w="7373" w:wrap="notBeside" w:vAnchor="text" w:hAnchor="text" w:xAlign="center" w:y="1"/>
              <w:shd w:val="clear" w:color="auto" w:fill="auto"/>
              <w:spacing w:line="170" w:lineRule="exact"/>
              <w:jc w:val="center"/>
            </w:pPr>
            <w:r>
              <w:rPr>
                <w:rStyle w:val="285pt"/>
              </w:rPr>
              <w:t>19</w:t>
            </w:r>
          </w:p>
        </w:tc>
      </w:tr>
    </w:tbl>
    <w:p w:rsidR="00C838E8" w:rsidRDefault="00C838E8">
      <w:pPr>
        <w:framePr w:w="7373" w:wrap="notBeside" w:vAnchor="text" w:hAnchor="text" w:xAlign="center" w:y="1"/>
        <w:rPr>
          <w:sz w:val="2"/>
          <w:szCs w:val="2"/>
        </w:rPr>
      </w:pPr>
    </w:p>
    <w:p w:rsidR="00C838E8" w:rsidRDefault="00C838E8">
      <w:pPr>
        <w:rPr>
          <w:sz w:val="2"/>
          <w:szCs w:val="2"/>
        </w:rPr>
      </w:pPr>
    </w:p>
    <w:p w:rsidR="00C838E8" w:rsidRDefault="00A351DE">
      <w:pPr>
        <w:pStyle w:val="20"/>
        <w:shd w:val="clear" w:color="auto" w:fill="auto"/>
        <w:spacing w:before="82" w:after="332"/>
        <w:ind w:firstLine="320"/>
      </w:pPr>
      <w:r>
        <w:t xml:space="preserve">Размерность такой таблицы равна пяти, и для однозначного отыскания данных об учащемся в подобной структуре надо </w:t>
      </w:r>
      <w:r>
        <w:t>знать все пять параметров (координат).</w:t>
      </w:r>
    </w:p>
    <w:p w:rsidR="00C838E8" w:rsidRDefault="00A351DE">
      <w:pPr>
        <w:pStyle w:val="24"/>
        <w:keepNext/>
        <w:keepLines/>
        <w:shd w:val="clear" w:color="auto" w:fill="auto"/>
        <w:spacing w:before="0" w:after="51" w:line="200" w:lineRule="exact"/>
      </w:pPr>
      <w:bookmarkStart w:id="0" w:name="bookmark0"/>
      <w:r>
        <w:t>Иерархические структуры данных</w:t>
      </w:r>
      <w:bookmarkEnd w:id="0"/>
    </w:p>
    <w:p w:rsidR="00C838E8" w:rsidRDefault="00A351DE">
      <w:pPr>
        <w:pStyle w:val="20"/>
        <w:shd w:val="clear" w:color="auto" w:fill="auto"/>
      </w:pPr>
      <w:r>
        <w:t xml:space="preserve">Нерегулярные данные, которые трудно представить в виде списка или таблицы, часто представляют в виде </w:t>
      </w:r>
      <w:r>
        <w:rPr>
          <w:rStyle w:val="21"/>
        </w:rPr>
        <w:t>иерархических структур. С</w:t>
      </w:r>
      <w:r>
        <w:t xml:space="preserve"> подобными структурами мы очень хорошо знакомы по обыденной </w:t>
      </w:r>
      <w:r>
        <w:t>жизни. Иерархическую структуру имеет система почтовых адресов. Подобные структуры также широко применяют в на</w:t>
      </w:r>
      <w:r>
        <w:softHyphen/>
        <w:t>учных систематизациях и всевозможных классификациях (рис. 1.5).</w:t>
      </w:r>
    </w:p>
    <w:p w:rsidR="00C838E8" w:rsidRDefault="00A351DE">
      <w:pPr>
        <w:framePr w:h="3600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"C:\\Users\\C0BA~1\\AppData\\Local\\Temp\\FineReader12.00\\media\</w:instrText>
      </w:r>
      <w:r>
        <w:instrText>\image1.jpeg" \* MERGEFORMATINET</w:instrText>
      </w:r>
      <w:r>
        <w:instrText xml:space="preserve">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4pt;height:180pt">
            <v:imagedata r:id="rId7" r:href="rId8"/>
          </v:shape>
        </w:pict>
      </w:r>
      <w:r>
        <w:fldChar w:fldCharType="end"/>
      </w:r>
    </w:p>
    <w:p w:rsidR="00C838E8" w:rsidRDefault="00A351DE">
      <w:pPr>
        <w:pStyle w:val="a8"/>
        <w:framePr w:h="3600" w:wrap="notBeside" w:vAnchor="text" w:hAnchor="text" w:xAlign="center" w:y="1"/>
        <w:shd w:val="clear" w:color="auto" w:fill="auto"/>
        <w:spacing w:line="160" w:lineRule="exact"/>
      </w:pPr>
      <w:r>
        <w:rPr>
          <w:rStyle w:val="a9"/>
        </w:rPr>
        <w:t xml:space="preserve">Рис. 1.5. </w:t>
      </w:r>
      <w:r>
        <w:t>Пример иерархической структуры данных</w:t>
      </w:r>
    </w:p>
    <w:p w:rsidR="00C838E8" w:rsidRDefault="00C838E8">
      <w:pPr>
        <w:rPr>
          <w:sz w:val="2"/>
          <w:szCs w:val="2"/>
        </w:rPr>
      </w:pPr>
    </w:p>
    <w:p w:rsidR="00C838E8" w:rsidRDefault="00C838E8">
      <w:pPr>
        <w:rPr>
          <w:sz w:val="2"/>
          <w:szCs w:val="2"/>
        </w:rPr>
        <w:sectPr w:rsidR="00C838E8">
          <w:headerReference w:type="even" r:id="rId9"/>
          <w:headerReference w:type="default" r:id="rId10"/>
          <w:footerReference w:type="default" r:id="rId11"/>
          <w:pgSz w:w="11900" w:h="16840"/>
          <w:pgMar w:top="4999" w:right="3850" w:bottom="1185" w:left="630" w:header="0" w:footer="3" w:gutter="0"/>
          <w:pgNumType w:start="34"/>
          <w:cols w:space="720"/>
          <w:noEndnote/>
          <w:docGrid w:linePitch="360"/>
        </w:sectPr>
      </w:pPr>
    </w:p>
    <w:p w:rsidR="00C838E8" w:rsidRDefault="00A351DE">
      <w:pPr>
        <w:pStyle w:val="20"/>
        <w:shd w:val="clear" w:color="auto" w:fill="auto"/>
        <w:spacing w:line="235" w:lineRule="exact"/>
        <w:ind w:firstLine="320"/>
      </w:pPr>
      <w:r>
        <w:rPr>
          <w:rStyle w:val="21"/>
        </w:rPr>
        <w:lastRenderedPageBreak/>
        <w:t>В иерархической структуре адрес каждого элемента определяется, путем до</w:t>
      </w:r>
      <w:r>
        <w:rPr>
          <w:rStyle w:val="21"/>
        </w:rPr>
        <w:softHyphen/>
        <w:t>ступа (маршрутом), ведущим от вершины структуры к данному элементу.</w:t>
      </w:r>
      <w:r>
        <w:t xml:space="preserve"> Вот, например, как выглядит путь доступа к команде, зап</w:t>
      </w:r>
      <w:r>
        <w:t>ускающей программу Кальку</w:t>
      </w:r>
      <w:r>
        <w:softHyphen/>
        <w:t xml:space="preserve">лятор (стандартная программа компьютеров, работающих в операционной системе </w:t>
      </w:r>
      <w:r>
        <w:rPr>
          <w:rStyle w:val="21"/>
          <w:lang w:val="en-US" w:eastAsia="en-US" w:bidi="en-US"/>
        </w:rPr>
        <w:t>Windows</w:t>
      </w:r>
      <w:r w:rsidRPr="008F15CA">
        <w:rPr>
          <w:rStyle w:val="21"/>
          <w:lang w:eastAsia="en-US" w:bidi="en-US"/>
        </w:rPr>
        <w:t xml:space="preserve"> </w:t>
      </w:r>
      <w:r>
        <w:rPr>
          <w:rStyle w:val="21"/>
        </w:rPr>
        <w:t>7):</w:t>
      </w:r>
    </w:p>
    <w:p w:rsidR="00C838E8" w:rsidRDefault="00A351DE">
      <w:pPr>
        <w:pStyle w:val="40"/>
        <w:shd w:val="clear" w:color="auto" w:fill="auto"/>
        <w:spacing w:after="110" w:line="180" w:lineRule="exact"/>
      </w:pPr>
      <w:r>
        <w:t>Пуск</w:t>
      </w:r>
      <w:proofErr w:type="gramStart"/>
      <w:r>
        <w:t xml:space="preserve"> ► В</w:t>
      </w:r>
      <w:proofErr w:type="gramEnd"/>
      <w:r>
        <w:t>се программы ► Стандартные ► Калькулятор.</w:t>
      </w:r>
    </w:p>
    <w:p w:rsidR="00C838E8" w:rsidRDefault="00A351DE">
      <w:pPr>
        <w:pStyle w:val="20"/>
        <w:shd w:val="clear" w:color="auto" w:fill="auto"/>
        <w:ind w:firstLine="320"/>
      </w:pPr>
      <w:r>
        <w:rPr>
          <w:rStyle w:val="22"/>
        </w:rPr>
        <w:t xml:space="preserve">Дихотомия данных. </w:t>
      </w:r>
      <w:r>
        <w:t>Основным недостатком иерархических структур данных является увеличенный ра</w:t>
      </w:r>
      <w:r>
        <w:t>змер пути доступа. Очень часто бывает так, что длина маршрута оказывается больше, чем длина самих данных, к которым он ведет. Поэтому в информатике применяют методы для регуляризац</w:t>
      </w:r>
      <w:proofErr w:type="gramStart"/>
      <w:r>
        <w:t>ии ие</w:t>
      </w:r>
      <w:proofErr w:type="gramEnd"/>
      <w:r>
        <w:t>рархических структур с тем, чтобы сделать путь доступа компактным. Один</w:t>
      </w:r>
      <w:r>
        <w:t xml:space="preserve"> из методов получил название </w:t>
      </w:r>
      <w:r>
        <w:rPr>
          <w:rStyle w:val="21"/>
        </w:rPr>
        <w:t>дихотомии.</w:t>
      </w:r>
      <w:r>
        <w:t xml:space="preserve"> Его суть понятна из примера, представленного на рис. 1.6.</w:t>
      </w:r>
    </w:p>
    <w:p w:rsidR="00C838E8" w:rsidRDefault="00A351DE">
      <w:pPr>
        <w:framePr w:h="3494" w:wrap="notBeside" w:vAnchor="text" w:hAnchor="text" w:xAlign="center" w:y="1"/>
        <w:jc w:val="center"/>
        <w:rPr>
          <w:sz w:val="2"/>
          <w:szCs w:val="2"/>
        </w:rPr>
      </w:pPr>
      <w:r>
        <w:fldChar w:fldCharType="begin"/>
      </w:r>
      <w:r>
        <w:instrText xml:space="preserve"> </w:instrText>
      </w:r>
      <w:r>
        <w:instrText>INCLUDEPICTURE  "C:\\Users\\C0BA~1\\AppData\\Local\\Temp\\FineReader12.00\\media\\image2.jpeg" \* MERGEFORMATINET</w:instrText>
      </w:r>
      <w:r>
        <w:instrText xml:space="preserve"> </w:instrText>
      </w:r>
      <w:r>
        <w:fldChar w:fldCharType="separate"/>
      </w:r>
      <w:r>
        <w:pict>
          <v:shape id="_x0000_i1026" type="#_x0000_t75" style="width:309pt;height:174.75pt">
            <v:imagedata r:id="rId12" r:href="rId13"/>
          </v:shape>
        </w:pict>
      </w:r>
      <w:r>
        <w:fldChar w:fldCharType="end"/>
      </w:r>
    </w:p>
    <w:p w:rsidR="00C838E8" w:rsidRDefault="00A351DE">
      <w:pPr>
        <w:pStyle w:val="a8"/>
        <w:framePr w:h="3494" w:wrap="notBeside" w:vAnchor="text" w:hAnchor="text" w:xAlign="center" w:y="1"/>
        <w:shd w:val="clear" w:color="auto" w:fill="auto"/>
        <w:spacing w:line="160" w:lineRule="exact"/>
      </w:pPr>
      <w:r>
        <w:rPr>
          <w:rStyle w:val="a9"/>
        </w:rPr>
        <w:t xml:space="preserve">Рис. 1.6. </w:t>
      </w:r>
      <w:r>
        <w:t xml:space="preserve">Пример, поясняющий принцип </w:t>
      </w:r>
      <w:r>
        <w:t>действия метода дихотомии</w:t>
      </w:r>
    </w:p>
    <w:p w:rsidR="00C838E8" w:rsidRDefault="00C838E8">
      <w:pPr>
        <w:rPr>
          <w:sz w:val="2"/>
          <w:szCs w:val="2"/>
        </w:rPr>
      </w:pPr>
    </w:p>
    <w:p w:rsidR="00C838E8" w:rsidRDefault="00A351DE">
      <w:pPr>
        <w:pStyle w:val="20"/>
        <w:shd w:val="clear" w:color="auto" w:fill="auto"/>
        <w:spacing w:before="137" w:after="212"/>
        <w:ind w:firstLine="320"/>
      </w:pPr>
      <w:r>
        <w:t>В иерархической структуре, построенной методом дихотомии, путь доступа к любому элементу можно представить как путь через рациональный лабиринт с поворотами налево (0) или направо (1) и, таким образом, выразить путь доступа в вид</w:t>
      </w:r>
      <w:r>
        <w:t xml:space="preserve">е компактной двоичной записи. В нашем примере путь доступа к текстовому процессору </w:t>
      </w:r>
      <w:r>
        <w:rPr>
          <w:lang w:val="en-US" w:eastAsia="en-US" w:bidi="en-US"/>
        </w:rPr>
        <w:t>Microsoft</w:t>
      </w:r>
      <w:r w:rsidRPr="008F15CA">
        <w:rPr>
          <w:lang w:eastAsia="en-US" w:bidi="en-US"/>
        </w:rPr>
        <w:t xml:space="preserve"> </w:t>
      </w:r>
      <w:r>
        <w:rPr>
          <w:lang w:val="en-US" w:eastAsia="en-US" w:bidi="en-US"/>
        </w:rPr>
        <w:t>Word</w:t>
      </w:r>
      <w:r w:rsidRPr="008F15CA">
        <w:rPr>
          <w:lang w:eastAsia="en-US" w:bidi="en-US"/>
        </w:rPr>
        <w:t xml:space="preserve"> </w:t>
      </w:r>
      <w:r>
        <w:t>2010 выразится следующим двоичным числом: 1010.</w:t>
      </w:r>
    </w:p>
    <w:p w:rsidR="00C838E8" w:rsidRDefault="00A351DE">
      <w:pPr>
        <w:pStyle w:val="24"/>
        <w:keepNext/>
        <w:keepLines/>
        <w:shd w:val="clear" w:color="auto" w:fill="auto"/>
        <w:spacing w:before="0" w:after="106" w:line="200" w:lineRule="exact"/>
      </w:pPr>
      <w:bookmarkStart w:id="1" w:name="bookmark1"/>
      <w:r>
        <w:t>Упорядочение структур данных</w:t>
      </w:r>
      <w:bookmarkEnd w:id="1"/>
    </w:p>
    <w:p w:rsidR="00C838E8" w:rsidRDefault="00A351DE">
      <w:pPr>
        <w:pStyle w:val="20"/>
        <w:shd w:val="clear" w:color="auto" w:fill="auto"/>
        <w:sectPr w:rsidR="00C838E8">
          <w:pgSz w:w="11900" w:h="16840"/>
          <w:pgMar w:top="1273" w:right="600" w:bottom="1273" w:left="3894" w:header="0" w:footer="3" w:gutter="0"/>
          <w:cols w:space="720"/>
          <w:noEndnote/>
          <w:docGrid w:linePitch="360"/>
        </w:sectPr>
      </w:pPr>
      <w:r>
        <w:t>Списочные и табличные структуры являются простыми. Ими легко</w:t>
      </w:r>
      <w:r>
        <w:t xml:space="preserve"> пользоваться, поскольку адрес каждого элемента задается числом (для списка), двумя числами (для двумерной таблицы) или несколькими числами для многомерной таблицы. Они также легко упорядочиваются. Основным методом упорядочения является </w:t>
      </w:r>
      <w:r>
        <w:rPr>
          <w:rStyle w:val="21"/>
        </w:rPr>
        <w:t>сортировка.</w:t>
      </w:r>
      <w:r>
        <w:t xml:space="preserve"> Данные </w:t>
      </w:r>
      <w:r>
        <w:t>можно сортировать по любому избранному критерию, на</w:t>
      </w:r>
      <w:r>
        <w:softHyphen/>
        <w:t>пример: по алфавиту, по возрастанию порядкового номера или по возрастанию какого-либо параметра.</w:t>
      </w:r>
    </w:p>
    <w:p w:rsidR="00C838E8" w:rsidRDefault="00A351DE">
      <w:pPr>
        <w:pStyle w:val="20"/>
        <w:shd w:val="clear" w:color="auto" w:fill="auto"/>
        <w:ind w:firstLine="320"/>
      </w:pPr>
      <w:r>
        <w:lastRenderedPageBreak/>
        <w:t>Несмотря на многочисленные удобства, у простых структур данных есть и не</w:t>
      </w:r>
      <w:r>
        <w:softHyphen/>
        <w:t>достаток — их трудно обновлять. Ес</w:t>
      </w:r>
      <w:r>
        <w:t>ли, например, перевести студента из одной группы в другую, изменения надо вносить сразу в два журнала посещаемости; при этом в обоих журналах будет нарушена списочная структура. Если переведенного студента вписать в конец списка группы, нарушится упорядоче</w:t>
      </w:r>
      <w:r>
        <w:t>ние по алфавиту, а если его вписать в соответствии с алфавитом, то изменятся порядковые номера всех студентов, которые следуют за ним.</w:t>
      </w:r>
    </w:p>
    <w:p w:rsidR="00C838E8" w:rsidRDefault="00A351DE">
      <w:pPr>
        <w:pStyle w:val="20"/>
        <w:shd w:val="clear" w:color="auto" w:fill="auto"/>
        <w:ind w:firstLine="320"/>
      </w:pPr>
      <w:r>
        <w:t xml:space="preserve">Таким образом, </w:t>
      </w:r>
      <w:r>
        <w:rPr>
          <w:rStyle w:val="22"/>
        </w:rPr>
        <w:t xml:space="preserve">при добавлении произвольного элемента в упорядоченную структуру списка может происходить изменение адресных данных у других элементов. В </w:t>
      </w:r>
      <w:r>
        <w:t>журналах успеваемости это пережить нетрудно, но в системах, вы</w:t>
      </w:r>
      <w:r>
        <w:softHyphen/>
        <w:t>полняющих автоматическую обработку данных, нужны специал</w:t>
      </w:r>
      <w:r>
        <w:t>ьные методы для решения этой проблемы.</w:t>
      </w:r>
    </w:p>
    <w:p w:rsidR="00C838E8" w:rsidRDefault="00A351DE">
      <w:pPr>
        <w:pStyle w:val="20"/>
        <w:shd w:val="clear" w:color="auto" w:fill="auto"/>
        <w:ind w:firstLine="320"/>
      </w:pPr>
      <w:r>
        <w:t>Иерархические структуры данных по форме сложнее, чем линейные и таблич</w:t>
      </w:r>
      <w:r>
        <w:softHyphen/>
        <w:t>ные, но они не создают проблем с обновлением данных. Их легко развивать путем создания новых уровней. Даже если в учебном заведении будет создан н</w:t>
      </w:r>
      <w:r>
        <w:t>овый фа</w:t>
      </w:r>
      <w:r>
        <w:softHyphen/>
        <w:t>культет, это никак не отразится на пути доступа к сведениям об учащихся прочих факультетов.</w:t>
      </w:r>
    </w:p>
    <w:p w:rsidR="00C838E8" w:rsidRDefault="00A351DE">
      <w:pPr>
        <w:pStyle w:val="20"/>
        <w:shd w:val="clear" w:color="auto" w:fill="auto"/>
        <w:ind w:firstLine="320"/>
      </w:pPr>
      <w:r>
        <w:t>Недостатком иерархических структур является относительная трудоемкость записи адреса элемента данных и сложность упорядочения. Часто методы упоря</w:t>
      </w:r>
      <w:r>
        <w:softHyphen/>
        <w:t xml:space="preserve">дочения в </w:t>
      </w:r>
      <w:r>
        <w:t xml:space="preserve">таких структурах основывают на предварительной </w:t>
      </w:r>
      <w:r>
        <w:rPr>
          <w:rStyle w:val="21"/>
        </w:rPr>
        <w:t>индексации,</w:t>
      </w:r>
      <w:r>
        <w:t xml:space="preserve"> которая заключается в том, что каждому элементу данных присваивается свой уникальный индекс, который можно использовать при поиске, сортировке и т. п. Ранее рассмо</w:t>
      </w:r>
      <w:r>
        <w:softHyphen/>
        <w:t>тренный принцип дихотомии на само</w:t>
      </w:r>
      <w:r>
        <w:t>м деле является одним из методов индекса</w:t>
      </w:r>
      <w:r>
        <w:softHyphen/>
        <w:t>ции данных в иерархических структурах. После такой индексации данные легко разыскиваются по двоичному коду связанного с ними индекса.</w:t>
      </w:r>
    </w:p>
    <w:p w:rsidR="00C838E8" w:rsidRDefault="00A351DE">
      <w:pPr>
        <w:pStyle w:val="20"/>
        <w:shd w:val="clear" w:color="auto" w:fill="auto"/>
        <w:spacing w:after="452"/>
        <w:ind w:firstLine="320"/>
      </w:pPr>
      <w:r>
        <w:rPr>
          <w:rStyle w:val="22"/>
        </w:rPr>
        <w:t xml:space="preserve">Адресные данные. </w:t>
      </w:r>
      <w:r>
        <w:t>Если данные хранятся не как попало, а в организованной структуре</w:t>
      </w:r>
      <w:r>
        <w:t xml:space="preserve"> (причем любой), то каждый элемент данных приобретает новое свойстве (параметр), который можно назвать </w:t>
      </w:r>
      <w:r>
        <w:rPr>
          <w:rStyle w:val="21"/>
        </w:rPr>
        <w:t>адресом.</w:t>
      </w:r>
      <w:r>
        <w:t xml:space="preserve"> Конечно, работать с упорядоченным! данными удобнее, но за это приходится платить их размножением, поскольку адре</w:t>
      </w:r>
      <w:r>
        <w:softHyphen/>
        <w:t xml:space="preserve">са элементов данных — это тоже </w:t>
      </w:r>
      <w:r>
        <w:t>данные и их тоже надо хранить и обрабатывать.</w:t>
      </w:r>
    </w:p>
    <w:p w:rsidR="00C838E8" w:rsidRDefault="00A351DE">
      <w:pPr>
        <w:pStyle w:val="10"/>
        <w:keepNext/>
        <w:keepLines/>
        <w:shd w:val="clear" w:color="auto" w:fill="auto"/>
        <w:spacing w:before="0"/>
        <w:ind w:right="3420"/>
      </w:pPr>
      <w:bookmarkStart w:id="2" w:name="bookmark2"/>
      <w:r>
        <w:t xml:space="preserve">1.3. Файлы и файловая структура </w:t>
      </w:r>
      <w:r>
        <w:rPr>
          <w:rStyle w:val="110pt"/>
          <w:b/>
          <w:bCs/>
        </w:rPr>
        <w:t>Единицы представления данных</w:t>
      </w:r>
      <w:bookmarkEnd w:id="2"/>
    </w:p>
    <w:p w:rsidR="00C838E8" w:rsidRDefault="00A351DE">
      <w:pPr>
        <w:pStyle w:val="20"/>
        <w:shd w:val="clear" w:color="auto" w:fill="auto"/>
      </w:pPr>
      <w:r>
        <w:t>Существует множество систем представления данных. С одной из них, принятой в информатике и вычислительной технике, двоичным кодом, мы познакомились в</w:t>
      </w:r>
      <w:r>
        <w:t xml:space="preserve">ыше. </w:t>
      </w:r>
      <w:proofErr w:type="gramStart"/>
      <w:r>
        <w:t xml:space="preserve">Наименьшей единицей такого представления является бит </w:t>
      </w:r>
      <w:r>
        <w:rPr>
          <w:rStyle w:val="21"/>
        </w:rPr>
        <w:t>{двоичный разряд).</w:t>
      </w:r>
      <w:proofErr w:type="gramEnd"/>
    </w:p>
    <w:p w:rsidR="00C838E8" w:rsidRDefault="00A351DE">
      <w:pPr>
        <w:pStyle w:val="20"/>
        <w:shd w:val="clear" w:color="auto" w:fill="auto"/>
        <w:ind w:firstLine="320"/>
      </w:pPr>
      <w:r>
        <w:t>Совокупность двоичных разрядов, выражающих числовые или иные данные, образует некий битовый рисунок. Практика показывает, что с битовым представ</w:t>
      </w:r>
      <w:r>
        <w:softHyphen/>
        <w:t>лением удобнее работать, если это</w:t>
      </w:r>
      <w:r>
        <w:t>т рисунок имеет регулярную форму. В настоящее время в качестве таких форм используются группы из восьми битов, которые на</w:t>
      </w:r>
      <w:r>
        <w:softHyphen/>
        <w:t xml:space="preserve">зываются </w:t>
      </w:r>
      <w:r>
        <w:rPr>
          <w:rStyle w:val="21"/>
        </w:rPr>
        <w:t>байтами.</w:t>
      </w:r>
      <w:bookmarkStart w:id="3" w:name="_GoBack"/>
      <w:bookmarkEnd w:id="3"/>
    </w:p>
    <w:sectPr w:rsidR="00C838E8">
      <w:pgSz w:w="11900" w:h="16840"/>
      <w:pgMar w:top="5033" w:right="3897" w:bottom="839" w:left="59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1DE" w:rsidRDefault="00A351DE">
      <w:r>
        <w:separator/>
      </w:r>
    </w:p>
  </w:endnote>
  <w:endnote w:type="continuationSeparator" w:id="0">
    <w:p w:rsidR="00A351DE" w:rsidRDefault="00A35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E8" w:rsidRDefault="00A351D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96.35pt;margin-top:613.8pt;width:5.3pt;height:4.8pt;z-index:-18874406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838E8" w:rsidRDefault="00A351DE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t>2*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1DE" w:rsidRDefault="00A351DE"/>
  </w:footnote>
  <w:footnote w:type="continuationSeparator" w:id="0">
    <w:p w:rsidR="00A351DE" w:rsidRDefault="00A351D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E8" w:rsidRDefault="00A351D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3.15pt;margin-top:225.25pt;width:367.45pt;height:8.15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838E8" w:rsidRDefault="00A351DE">
                <w:pPr>
                  <w:pStyle w:val="a5"/>
                  <w:shd w:val="clear" w:color="auto" w:fill="auto"/>
                  <w:tabs>
                    <w:tab w:val="right" w:pos="7349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F15CA" w:rsidRPr="008F15CA">
                  <w:rPr>
                    <w:rStyle w:val="95pt"/>
                    <w:noProof/>
                  </w:rPr>
                  <w:t>36</w:t>
                </w:r>
                <w:r>
                  <w:rPr>
                    <w:rStyle w:val="95pt"/>
                  </w:rPr>
                  <w:fldChar w:fldCharType="end"/>
                </w:r>
                <w:r>
                  <w:rPr>
                    <w:rStyle w:val="95pt"/>
                  </w:rPr>
                  <w:tab/>
                </w:r>
                <w:r>
                  <w:rPr>
                    <w:rStyle w:val="a6"/>
                  </w:rPr>
                  <w:t>Глава первая. Информация и информатика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38E8" w:rsidRDefault="00A351DE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97.8pt;margin-top:38.25pt;width:365.5pt;height:7.7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838E8" w:rsidRDefault="00A351DE">
                <w:pPr>
                  <w:pStyle w:val="a5"/>
                  <w:shd w:val="clear" w:color="auto" w:fill="auto"/>
                  <w:tabs>
                    <w:tab w:val="right" w:pos="7310"/>
                  </w:tabs>
                  <w:spacing w:line="240" w:lineRule="auto"/>
                </w:pPr>
                <w:r>
                  <w:rPr>
                    <w:rStyle w:val="a6"/>
                  </w:rPr>
                  <w:t>1.2. Данные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F15CA" w:rsidRPr="008F15CA">
                  <w:rPr>
                    <w:rStyle w:val="95pt"/>
                    <w:noProof/>
                  </w:rPr>
                  <w:t>35</w:t>
                </w:r>
                <w:r>
                  <w:rPr>
                    <w:rStyle w:val="95pt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838E8"/>
    <w:rsid w:val="008F15CA"/>
    <w:rsid w:val="00A351DE"/>
    <w:rsid w:val="00C8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F15C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5pt">
    <w:name w:val="Колонтитул + 9;5 pt;Полужирный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2">
    <w:name w:val="Основной текст (3) + Не полужирный;Курсив"/>
    <w:basedOn w:val="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3">
    <w:name w:val="Заголовок №2_"/>
    <w:basedOn w:val="a0"/>
    <w:link w:val="2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7">
    <w:name w:val="Подпись к картинке_"/>
    <w:basedOn w:val="a0"/>
    <w:link w:val="a8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9">
    <w:name w:val="Подпись к картинке + Полужирный"/>
    <w:basedOn w:val="a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10pt">
    <w:name w:val="Заголовок №1 + 10 pt"/>
    <w:basedOn w:val="1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40" w:lineRule="exact"/>
      <w:ind w:firstLine="32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4">
    <w:name w:val="Заголовок №2"/>
    <w:basedOn w:val="a"/>
    <w:link w:val="23"/>
    <w:pPr>
      <w:shd w:val="clear" w:color="auto" w:fill="FFFFFF"/>
      <w:spacing w:before="300" w:after="12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a8">
    <w:name w:val="Подпись к картинке"/>
    <w:basedOn w:val="a"/>
    <w:link w:val="a7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540" w:line="350" w:lineRule="exact"/>
      <w:outlineLvl w:val="0"/>
    </w:pPr>
    <w:rPr>
      <w:rFonts w:ascii="Arial" w:eastAsia="Arial" w:hAnsi="Arial" w:cs="Arial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Users/C0BA~1/AppData/Local/Temp/FineReader12.00/media/image1.jpeg" TargetMode="External"/><Relationship Id="rId13" Type="http://schemas.openxmlformats.org/officeDocument/2006/relationships/image" Target="../../Users/C0BA~1/AppData/Local/Temp/FineReader12.00/media/image2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2016-01-16T13:10:00Z</dcterms:created>
  <dcterms:modified xsi:type="dcterms:W3CDTF">2016-01-16T13:13:00Z</dcterms:modified>
</cp:coreProperties>
</file>